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30C" w:rsidRPr="002204D3" w:rsidRDefault="00EA630C" w:rsidP="002204D3">
      <w:pPr>
        <w:ind w:firstLine="709"/>
        <w:jc w:val="right"/>
        <w:rPr>
          <w:sz w:val="28"/>
          <w:szCs w:val="28"/>
        </w:rPr>
      </w:pPr>
      <w:r w:rsidRPr="002204D3">
        <w:rPr>
          <w:sz w:val="28"/>
          <w:szCs w:val="28"/>
        </w:rPr>
        <w:t>Приложение № 12</w:t>
      </w:r>
    </w:p>
    <w:p w:rsidR="00EA630C" w:rsidRPr="002204D3" w:rsidRDefault="00EA630C" w:rsidP="002204D3">
      <w:pPr>
        <w:ind w:firstLine="709"/>
        <w:jc w:val="right"/>
        <w:rPr>
          <w:sz w:val="28"/>
          <w:szCs w:val="28"/>
        </w:rPr>
      </w:pPr>
    </w:p>
    <w:p w:rsidR="00EA630C" w:rsidRPr="002204D3" w:rsidRDefault="00EA630C" w:rsidP="002204D3">
      <w:pPr>
        <w:ind w:firstLine="709"/>
        <w:jc w:val="right"/>
        <w:rPr>
          <w:sz w:val="28"/>
          <w:szCs w:val="28"/>
        </w:rPr>
      </w:pPr>
      <w:r w:rsidRPr="002204D3">
        <w:rPr>
          <w:sz w:val="28"/>
          <w:szCs w:val="28"/>
        </w:rPr>
        <w:t>УТВЕРЖДЕНА</w:t>
      </w:r>
    </w:p>
    <w:p w:rsidR="00EA630C" w:rsidRPr="002204D3" w:rsidRDefault="00EA630C" w:rsidP="002204D3">
      <w:pPr>
        <w:ind w:firstLine="709"/>
        <w:jc w:val="right"/>
        <w:rPr>
          <w:sz w:val="28"/>
          <w:szCs w:val="28"/>
        </w:rPr>
      </w:pPr>
      <w:r w:rsidRPr="002204D3">
        <w:rPr>
          <w:sz w:val="28"/>
          <w:szCs w:val="28"/>
        </w:rPr>
        <w:t>Приказом Росстата</w:t>
      </w:r>
    </w:p>
    <w:p w:rsidR="002C52FD" w:rsidRPr="00112F85" w:rsidRDefault="002C52FD" w:rsidP="002C52F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Pr="00B467BC">
        <w:rPr>
          <w:sz w:val="28"/>
          <w:szCs w:val="28"/>
        </w:rPr>
        <w:t xml:space="preserve"> </w:t>
      </w:r>
      <w:r w:rsidRPr="002C52FD">
        <w:rPr>
          <w:sz w:val="28"/>
          <w:szCs w:val="28"/>
        </w:rPr>
        <w:t>05</w:t>
      </w:r>
      <w:r>
        <w:rPr>
          <w:sz w:val="28"/>
          <w:szCs w:val="28"/>
        </w:rPr>
        <w:t xml:space="preserve">.07.2013 </w:t>
      </w:r>
      <w:r w:rsidRPr="00112F85">
        <w:rPr>
          <w:sz w:val="28"/>
          <w:szCs w:val="28"/>
        </w:rPr>
        <w:t>№</w:t>
      </w:r>
      <w:r>
        <w:rPr>
          <w:sz w:val="28"/>
          <w:szCs w:val="28"/>
        </w:rPr>
        <w:t> 261</w:t>
      </w:r>
    </w:p>
    <w:p w:rsidR="001831EE" w:rsidRPr="002204D3" w:rsidRDefault="001831EE" w:rsidP="002204D3">
      <w:pPr>
        <w:jc w:val="center"/>
        <w:rPr>
          <w:b/>
          <w:bCs/>
          <w:spacing w:val="54"/>
          <w:sz w:val="28"/>
          <w:szCs w:val="28"/>
        </w:rPr>
      </w:pPr>
      <w:bookmarkStart w:id="0" w:name="_GoBack"/>
      <w:bookmarkEnd w:id="0"/>
    </w:p>
    <w:p w:rsidR="00C15787" w:rsidRPr="002204D3" w:rsidRDefault="00C15787" w:rsidP="002204D3">
      <w:pPr>
        <w:jc w:val="center"/>
        <w:rPr>
          <w:b/>
          <w:bCs/>
          <w:spacing w:val="54"/>
          <w:sz w:val="28"/>
          <w:szCs w:val="28"/>
        </w:rPr>
      </w:pPr>
    </w:p>
    <w:p w:rsidR="002204D3" w:rsidRPr="002D4EAF" w:rsidRDefault="002204D3" w:rsidP="002204D3">
      <w:pPr>
        <w:jc w:val="center"/>
        <w:rPr>
          <w:b/>
          <w:sz w:val="32"/>
          <w:szCs w:val="32"/>
        </w:rPr>
      </w:pPr>
      <w:r w:rsidRPr="002D4EAF">
        <w:rPr>
          <w:b/>
          <w:sz w:val="32"/>
          <w:szCs w:val="32"/>
        </w:rPr>
        <w:t xml:space="preserve">М Е Т О Д И К А </w:t>
      </w:r>
    </w:p>
    <w:p w:rsidR="00F0649A" w:rsidRPr="002204D3" w:rsidRDefault="00F0649A" w:rsidP="002204D3">
      <w:pPr>
        <w:jc w:val="center"/>
        <w:rPr>
          <w:b/>
          <w:bCs/>
          <w:sz w:val="28"/>
          <w:szCs w:val="28"/>
        </w:rPr>
      </w:pPr>
      <w:r w:rsidRPr="002204D3">
        <w:rPr>
          <w:b/>
          <w:bCs/>
          <w:sz w:val="28"/>
          <w:szCs w:val="28"/>
        </w:rPr>
        <w:t>расчета показателя</w:t>
      </w:r>
      <w:r w:rsidR="001831EE" w:rsidRPr="002204D3">
        <w:rPr>
          <w:b/>
          <w:bCs/>
          <w:sz w:val="28"/>
          <w:szCs w:val="28"/>
        </w:rPr>
        <w:t xml:space="preserve"> </w:t>
      </w:r>
      <w:r w:rsidRPr="002204D3">
        <w:rPr>
          <w:b/>
          <w:bCs/>
          <w:sz w:val="28"/>
          <w:szCs w:val="28"/>
        </w:rPr>
        <w:t>«</w:t>
      </w:r>
      <w:r w:rsidR="00210884" w:rsidRPr="002204D3">
        <w:rPr>
          <w:b/>
          <w:bCs/>
          <w:sz w:val="28"/>
          <w:szCs w:val="28"/>
        </w:rPr>
        <w:t>Объем инвестиций</w:t>
      </w:r>
      <w:r w:rsidRPr="002204D3">
        <w:rPr>
          <w:b/>
          <w:bCs/>
          <w:sz w:val="28"/>
          <w:szCs w:val="28"/>
        </w:rPr>
        <w:t xml:space="preserve"> в основной капитал </w:t>
      </w:r>
    </w:p>
    <w:p w:rsidR="00F0649A" w:rsidRPr="002204D3" w:rsidRDefault="00F0649A" w:rsidP="002204D3">
      <w:pPr>
        <w:jc w:val="center"/>
        <w:rPr>
          <w:sz w:val="28"/>
          <w:szCs w:val="28"/>
        </w:rPr>
      </w:pPr>
      <w:r w:rsidRPr="002204D3">
        <w:rPr>
          <w:b/>
          <w:bCs/>
          <w:sz w:val="28"/>
          <w:szCs w:val="28"/>
        </w:rPr>
        <w:t>(за исключением бюджетных средств)</w:t>
      </w:r>
      <w:r w:rsidR="00210884" w:rsidRPr="002204D3">
        <w:rPr>
          <w:b/>
          <w:bCs/>
          <w:sz w:val="28"/>
          <w:szCs w:val="28"/>
        </w:rPr>
        <w:t>»</w:t>
      </w:r>
    </w:p>
    <w:p w:rsidR="00F0649A" w:rsidRPr="002204D3" w:rsidRDefault="00F0649A" w:rsidP="002204D3">
      <w:pPr>
        <w:jc w:val="center"/>
        <w:rPr>
          <w:b/>
          <w:sz w:val="28"/>
          <w:szCs w:val="28"/>
        </w:rPr>
      </w:pPr>
    </w:p>
    <w:p w:rsidR="001831EE" w:rsidRPr="002204D3" w:rsidRDefault="00F0649A" w:rsidP="002204D3">
      <w:pPr>
        <w:ind w:firstLine="709"/>
        <w:jc w:val="both"/>
        <w:rPr>
          <w:bCs/>
          <w:sz w:val="28"/>
          <w:szCs w:val="28"/>
        </w:rPr>
      </w:pPr>
      <w:r w:rsidRPr="002204D3">
        <w:rPr>
          <w:bCs/>
          <w:sz w:val="28"/>
          <w:szCs w:val="28"/>
        </w:rPr>
        <w:t xml:space="preserve">Настоящая </w:t>
      </w:r>
      <w:r w:rsidR="001831EE" w:rsidRPr="002204D3">
        <w:rPr>
          <w:bCs/>
          <w:sz w:val="28"/>
          <w:szCs w:val="28"/>
        </w:rPr>
        <w:t>м</w:t>
      </w:r>
      <w:r w:rsidRPr="002204D3">
        <w:rPr>
          <w:bCs/>
          <w:sz w:val="28"/>
          <w:szCs w:val="28"/>
        </w:rPr>
        <w:t xml:space="preserve">етодика </w:t>
      </w:r>
      <w:r w:rsidR="001831EE" w:rsidRPr="002204D3">
        <w:rPr>
          <w:bCs/>
          <w:sz w:val="28"/>
          <w:szCs w:val="28"/>
        </w:rPr>
        <w:t xml:space="preserve">разработана для оценки показателя «Объем инвестиций в основной капитал (за исключением бюджетных средств)», включенного в Перечень показателей для оценки </w:t>
      </w:r>
      <w:proofErr w:type="gramStart"/>
      <w:r w:rsidR="001831EE" w:rsidRPr="002204D3">
        <w:rPr>
          <w:bCs/>
          <w:sz w:val="28"/>
          <w:szCs w:val="28"/>
        </w:rPr>
        <w:t>эффективности деятельности органов исполнительной власти субъектов Российской Федерации</w:t>
      </w:r>
      <w:proofErr w:type="gramEnd"/>
      <w:r w:rsidR="001831EE" w:rsidRPr="002204D3">
        <w:rPr>
          <w:bCs/>
          <w:sz w:val="28"/>
          <w:szCs w:val="28"/>
        </w:rPr>
        <w:t>.</w:t>
      </w:r>
    </w:p>
    <w:p w:rsidR="005B57B3" w:rsidRPr="002204D3" w:rsidRDefault="005B57B3" w:rsidP="002204D3">
      <w:pPr>
        <w:ind w:firstLine="709"/>
        <w:jc w:val="both"/>
        <w:rPr>
          <w:bCs/>
          <w:sz w:val="28"/>
          <w:szCs w:val="28"/>
        </w:rPr>
      </w:pPr>
    </w:p>
    <w:p w:rsidR="00F0649A" w:rsidRPr="002204D3" w:rsidRDefault="00F0649A" w:rsidP="002204D3">
      <w:pPr>
        <w:ind w:firstLine="709"/>
        <w:jc w:val="both"/>
        <w:rPr>
          <w:sz w:val="28"/>
          <w:szCs w:val="28"/>
        </w:rPr>
      </w:pPr>
      <w:r w:rsidRPr="002204D3">
        <w:rPr>
          <w:bCs/>
          <w:iCs/>
          <w:sz w:val="28"/>
          <w:szCs w:val="28"/>
        </w:rPr>
        <w:t>Инвестиции в основной капитал</w:t>
      </w:r>
      <w:r w:rsidRPr="002204D3">
        <w:rPr>
          <w:sz w:val="28"/>
          <w:szCs w:val="28"/>
        </w:rPr>
        <w:t xml:space="preserve"> представляют собой совокупность затрат, направленных на приобретение, создание и воспроизводство основных фондов, т.е. затрат на новое строительство, техническое перевооружение действующих предприятий, а также реконструкцию (включая расширение и модернизацию</w:t>
      </w:r>
      <w:r w:rsidR="001831EE" w:rsidRPr="002204D3">
        <w:rPr>
          <w:sz w:val="28"/>
          <w:szCs w:val="28"/>
        </w:rPr>
        <w:t>)</w:t>
      </w:r>
      <w:r w:rsidRPr="002204D3">
        <w:rPr>
          <w:sz w:val="28"/>
          <w:szCs w:val="28"/>
        </w:rPr>
        <w:t xml:space="preserve"> объектов, 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основных средств, формирование рабочего, продуктивного и племенного стада, насаждение и выращивание многолетних культур и т.д.</w:t>
      </w:r>
    </w:p>
    <w:p w:rsidR="00F0649A" w:rsidRPr="002204D3" w:rsidRDefault="00F0649A" w:rsidP="002204D3">
      <w:pPr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В состав инвестиций в основной капитал включаются затраты на создание новых и поступивших по импорту основных средств, осуществляемые за счет всех источников финансирования, включая средства бюджетов на возвратной и безвозвратной основе, кредиты, техническую и гум</w:t>
      </w:r>
      <w:r w:rsidR="001831EE" w:rsidRPr="002204D3">
        <w:rPr>
          <w:sz w:val="28"/>
          <w:szCs w:val="28"/>
        </w:rPr>
        <w:t>анитарную помощь, договор мены.</w:t>
      </w:r>
    </w:p>
    <w:p w:rsidR="00F0649A" w:rsidRPr="002204D3" w:rsidRDefault="00F0649A" w:rsidP="002204D3">
      <w:pPr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Инвестиции в основной капитал учитываются без налога на добавленную стоимость (за исключением тех случаев, когда в соответствии с законодательством Российской Федерации (Налоговый кодекс, ч.2, ст.</w:t>
      </w:r>
      <w:r w:rsidR="003900AB" w:rsidRPr="002204D3">
        <w:rPr>
          <w:sz w:val="28"/>
          <w:szCs w:val="28"/>
        </w:rPr>
        <w:t>170),</w:t>
      </w:r>
      <w:r w:rsidR="00A71BB9" w:rsidRPr="002204D3">
        <w:rPr>
          <w:sz w:val="28"/>
          <w:szCs w:val="28"/>
        </w:rPr>
        <w:t xml:space="preserve"> </w:t>
      </w:r>
      <w:r w:rsidRPr="002204D3">
        <w:rPr>
          <w:sz w:val="28"/>
          <w:szCs w:val="28"/>
        </w:rPr>
        <w:t>Н</w:t>
      </w:r>
      <w:proofErr w:type="gramStart"/>
      <w:r w:rsidRPr="002204D3">
        <w:rPr>
          <w:sz w:val="28"/>
          <w:szCs w:val="28"/>
        </w:rPr>
        <w:t>ДС вкл</w:t>
      </w:r>
      <w:proofErr w:type="gramEnd"/>
      <w:r w:rsidRPr="002204D3">
        <w:rPr>
          <w:sz w:val="28"/>
          <w:szCs w:val="28"/>
        </w:rPr>
        <w:t>ючается в первоначальную стоимость основных средств и нематериальных активов, приобретенных организацией).</w:t>
      </w:r>
    </w:p>
    <w:p w:rsidR="00F0649A" w:rsidRPr="002204D3" w:rsidRDefault="00F0649A" w:rsidP="002204D3">
      <w:pPr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В инвестиции в основной капитал включается стоимость лизингового имущества, если по условиям договора лизинга, лизингополучатель, учитывает это имущество на балансе организации. Стоимость лизингового имущества, учтенного лизингополучателем на забалансовом счете, в инвестиции в основной капитал не включается.</w:t>
      </w:r>
    </w:p>
    <w:p w:rsidR="00F0649A" w:rsidRPr="002204D3" w:rsidRDefault="00F0649A" w:rsidP="002204D3">
      <w:pPr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lastRenderedPageBreak/>
        <w:t>Данные по инвестициям в основной капитал отражаются в текущих ценах.</w:t>
      </w:r>
    </w:p>
    <w:p w:rsidR="00F0649A" w:rsidRPr="002204D3" w:rsidRDefault="00F0649A" w:rsidP="002204D3">
      <w:pPr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Не учитываются в объеме инвестиций в основной капитал:</w:t>
      </w:r>
    </w:p>
    <w:p w:rsidR="00F0649A" w:rsidRPr="002204D3" w:rsidRDefault="00F0649A" w:rsidP="002204D3">
      <w:pPr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- затраты на приобретение зданий, сооружений, машин, оборудования, транспортных средств, производственного и хозяйственного инвентаря, числившихся ранее в основных фондах (средствах) у других юридических и физических лиц – резидентов экономики России, а также объектов, не завершенных строительством</w:t>
      </w:r>
      <w:r w:rsidR="004515A3" w:rsidRPr="002204D3">
        <w:rPr>
          <w:rStyle w:val="a6"/>
          <w:sz w:val="28"/>
          <w:szCs w:val="28"/>
        </w:rPr>
        <w:footnoteReference w:id="1"/>
      </w:r>
      <w:r w:rsidR="001831EE" w:rsidRPr="002204D3">
        <w:rPr>
          <w:sz w:val="28"/>
          <w:szCs w:val="28"/>
        </w:rPr>
        <w:t>;</w:t>
      </w:r>
    </w:p>
    <w:p w:rsidR="00F0649A" w:rsidRPr="002204D3" w:rsidRDefault="00F0649A" w:rsidP="002204D3">
      <w:pPr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- затраты на приобретение юридическими лицами к</w:t>
      </w:r>
      <w:r w:rsidR="001831EE" w:rsidRPr="002204D3">
        <w:rPr>
          <w:sz w:val="28"/>
          <w:szCs w:val="28"/>
        </w:rPr>
        <w:t>вартир в объектах жилого фонда;</w:t>
      </w:r>
    </w:p>
    <w:p w:rsidR="00F0649A" w:rsidRPr="002204D3" w:rsidRDefault="00F0649A" w:rsidP="002204D3">
      <w:pPr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 xml:space="preserve">- затраты на приобретение объектов интеллектуальной собственности, земли, объектов природопользования, поисковые затраты, затраты на научно-исследовательские, опытно-конструкторские и технологические работы, инвестиции в другие нефинансовые </w:t>
      </w:r>
      <w:proofErr w:type="spellStart"/>
      <w:r w:rsidRPr="002204D3">
        <w:rPr>
          <w:sz w:val="28"/>
          <w:szCs w:val="28"/>
        </w:rPr>
        <w:t>внеоборотные</w:t>
      </w:r>
      <w:proofErr w:type="spellEnd"/>
      <w:r w:rsidRPr="002204D3">
        <w:rPr>
          <w:sz w:val="28"/>
          <w:szCs w:val="28"/>
        </w:rPr>
        <w:t xml:space="preserve"> активы.</w:t>
      </w:r>
    </w:p>
    <w:p w:rsidR="005B57B3" w:rsidRPr="002204D3" w:rsidRDefault="005B57B3" w:rsidP="002204D3">
      <w:pPr>
        <w:ind w:firstLine="709"/>
        <w:jc w:val="both"/>
        <w:rPr>
          <w:sz w:val="28"/>
          <w:szCs w:val="28"/>
        </w:rPr>
      </w:pPr>
    </w:p>
    <w:p w:rsidR="00F0649A" w:rsidRPr="002204D3" w:rsidRDefault="00F0649A" w:rsidP="002204D3">
      <w:pPr>
        <w:ind w:firstLine="709"/>
        <w:jc w:val="both"/>
        <w:rPr>
          <w:sz w:val="28"/>
          <w:szCs w:val="28"/>
          <w:lang w:eastAsia="ko-KR"/>
        </w:rPr>
      </w:pPr>
      <w:r w:rsidRPr="002204D3">
        <w:rPr>
          <w:sz w:val="28"/>
          <w:szCs w:val="28"/>
          <w:lang w:eastAsia="ko-KR"/>
        </w:rPr>
        <w:t xml:space="preserve">Формирование показателя «Инвестиции в основной капитал» осуществляется по полному кругу хозяйствующих субъектов: организациям, не относящимся к субъектам малого предпринимательства, малым и микропредприятиям, индивидуальным предпринимателям без образования юридического лица, физическим лицам, осуществляющим строительство собственными силами, с учетом оценки деятельности, не наблюдаемой прямыми статистическими методами. </w:t>
      </w:r>
    </w:p>
    <w:p w:rsidR="00C81B29" w:rsidRPr="002204D3" w:rsidRDefault="00F0649A" w:rsidP="002204D3">
      <w:pPr>
        <w:pStyle w:val="21"/>
        <w:suppressAutoHyphens/>
        <w:ind w:firstLine="709"/>
        <w:rPr>
          <w:szCs w:val="28"/>
        </w:rPr>
      </w:pPr>
      <w:r w:rsidRPr="002204D3">
        <w:rPr>
          <w:szCs w:val="28"/>
        </w:rPr>
        <w:t>Объем инвестиций в основной капитал за</w:t>
      </w:r>
      <w:r w:rsidR="0077175C" w:rsidRPr="002204D3">
        <w:rPr>
          <w:szCs w:val="28"/>
        </w:rPr>
        <w:t xml:space="preserve"> </w:t>
      </w:r>
      <w:r w:rsidR="001831EE" w:rsidRPr="002204D3">
        <w:rPr>
          <w:szCs w:val="28"/>
        </w:rPr>
        <w:t>счет</w:t>
      </w:r>
      <w:r w:rsidR="00C81B29" w:rsidRPr="002204D3">
        <w:rPr>
          <w:szCs w:val="28"/>
        </w:rPr>
        <w:t xml:space="preserve"> бюджетных средств</w:t>
      </w:r>
      <w:r w:rsidR="0077175C" w:rsidRPr="002204D3">
        <w:rPr>
          <w:szCs w:val="28"/>
        </w:rPr>
        <w:t xml:space="preserve"> определяется </w:t>
      </w:r>
      <w:r w:rsidR="00C81B29" w:rsidRPr="002204D3">
        <w:rPr>
          <w:szCs w:val="28"/>
        </w:rPr>
        <w:t>как сумма расходов бюджетных сре</w:t>
      </w:r>
      <w:proofErr w:type="gramStart"/>
      <w:r w:rsidR="00C81B29" w:rsidRPr="002204D3">
        <w:rPr>
          <w:szCs w:val="28"/>
        </w:rPr>
        <w:t>дств вс</w:t>
      </w:r>
      <w:proofErr w:type="gramEnd"/>
      <w:r w:rsidR="00C81B29" w:rsidRPr="002204D3">
        <w:rPr>
          <w:szCs w:val="28"/>
        </w:rPr>
        <w:t>ех уровней на приобретение основных средств.</w:t>
      </w:r>
    </w:p>
    <w:p w:rsidR="005B57B3" w:rsidRPr="002204D3" w:rsidRDefault="005B57B3" w:rsidP="002204D3">
      <w:pPr>
        <w:pStyle w:val="21"/>
        <w:suppressAutoHyphens/>
        <w:ind w:firstLine="709"/>
        <w:rPr>
          <w:szCs w:val="28"/>
        </w:rPr>
      </w:pPr>
    </w:p>
    <w:p w:rsidR="00CB1898" w:rsidRPr="002204D3" w:rsidRDefault="00CB1898" w:rsidP="002204D3">
      <w:pPr>
        <w:ind w:firstLine="709"/>
        <w:jc w:val="both"/>
        <w:rPr>
          <w:bCs/>
          <w:sz w:val="28"/>
          <w:szCs w:val="28"/>
        </w:rPr>
      </w:pPr>
      <w:r w:rsidRPr="002204D3">
        <w:rPr>
          <w:bCs/>
          <w:sz w:val="28"/>
          <w:szCs w:val="28"/>
        </w:rPr>
        <w:t>В соответствии с Федеральным планом статистических работ показатель «Объем инвестиций в основной капитал (за исключением бюджетных средств)» в связи с различными сроками готовности информации по источникам его формирования представляется поэтапно в следующие сроки:</w:t>
      </w:r>
    </w:p>
    <w:p w:rsidR="00CB1898" w:rsidRPr="002204D3" w:rsidRDefault="00CB1898" w:rsidP="002204D3">
      <w:pPr>
        <w:ind w:firstLine="709"/>
        <w:jc w:val="both"/>
        <w:rPr>
          <w:bCs/>
          <w:sz w:val="28"/>
          <w:szCs w:val="28"/>
        </w:rPr>
      </w:pPr>
      <w:r w:rsidRPr="002204D3">
        <w:rPr>
          <w:bCs/>
          <w:sz w:val="28"/>
          <w:szCs w:val="28"/>
        </w:rPr>
        <w:t>1-я оценка (предварительная) – 15 марта;</w:t>
      </w:r>
    </w:p>
    <w:p w:rsidR="00CB1898" w:rsidRPr="002204D3" w:rsidRDefault="00CB1898" w:rsidP="002204D3">
      <w:pPr>
        <w:ind w:firstLine="709"/>
        <w:jc w:val="both"/>
        <w:rPr>
          <w:bCs/>
          <w:sz w:val="28"/>
          <w:szCs w:val="28"/>
        </w:rPr>
      </w:pPr>
      <w:r w:rsidRPr="002204D3">
        <w:rPr>
          <w:bCs/>
          <w:sz w:val="28"/>
          <w:szCs w:val="28"/>
        </w:rPr>
        <w:t>2-я оценка (уточненная) – 1 а</w:t>
      </w:r>
      <w:r w:rsidR="00470E7D" w:rsidRPr="002204D3">
        <w:rPr>
          <w:bCs/>
          <w:sz w:val="28"/>
          <w:szCs w:val="28"/>
        </w:rPr>
        <w:t>вгуста</w:t>
      </w:r>
      <w:r w:rsidRPr="002204D3">
        <w:rPr>
          <w:bCs/>
          <w:sz w:val="28"/>
          <w:szCs w:val="28"/>
        </w:rPr>
        <w:t>;</w:t>
      </w:r>
    </w:p>
    <w:p w:rsidR="00CB1898" w:rsidRPr="002204D3" w:rsidRDefault="00CB1898" w:rsidP="002204D3">
      <w:pPr>
        <w:ind w:firstLine="709"/>
        <w:jc w:val="both"/>
        <w:rPr>
          <w:bCs/>
          <w:sz w:val="28"/>
          <w:szCs w:val="28"/>
        </w:rPr>
      </w:pPr>
      <w:r w:rsidRPr="002204D3">
        <w:rPr>
          <w:bCs/>
          <w:sz w:val="28"/>
          <w:szCs w:val="28"/>
        </w:rPr>
        <w:t xml:space="preserve">3-я оценка (окончательная) – </w:t>
      </w:r>
      <w:r w:rsidR="00470E7D" w:rsidRPr="002204D3">
        <w:rPr>
          <w:bCs/>
          <w:sz w:val="28"/>
          <w:szCs w:val="28"/>
        </w:rPr>
        <w:t>2</w:t>
      </w:r>
      <w:r w:rsidRPr="002204D3">
        <w:rPr>
          <w:bCs/>
          <w:sz w:val="28"/>
          <w:szCs w:val="28"/>
        </w:rPr>
        <w:t xml:space="preserve">5 </w:t>
      </w:r>
      <w:r w:rsidR="00470E7D" w:rsidRPr="002204D3">
        <w:rPr>
          <w:bCs/>
          <w:sz w:val="28"/>
          <w:szCs w:val="28"/>
        </w:rPr>
        <w:t>декабря</w:t>
      </w:r>
      <w:r w:rsidRPr="002204D3">
        <w:rPr>
          <w:bCs/>
          <w:sz w:val="28"/>
          <w:szCs w:val="28"/>
        </w:rPr>
        <w:t>.</w:t>
      </w:r>
    </w:p>
    <w:p w:rsidR="00CB1898" w:rsidRPr="002204D3" w:rsidRDefault="00CB1898" w:rsidP="002204D3">
      <w:pPr>
        <w:pStyle w:val="2"/>
        <w:spacing w:after="0" w:line="240" w:lineRule="auto"/>
        <w:ind w:firstLine="720"/>
        <w:jc w:val="both"/>
        <w:rPr>
          <w:b/>
          <w:bCs/>
          <w:sz w:val="28"/>
          <w:szCs w:val="28"/>
        </w:rPr>
      </w:pPr>
    </w:p>
    <w:p w:rsidR="002204D3" w:rsidRPr="002204D3" w:rsidRDefault="002204D3" w:rsidP="002204D3">
      <w:pPr>
        <w:pStyle w:val="2"/>
        <w:spacing w:after="0" w:line="240" w:lineRule="auto"/>
        <w:ind w:firstLine="720"/>
        <w:jc w:val="both"/>
        <w:rPr>
          <w:b/>
          <w:bCs/>
          <w:sz w:val="28"/>
          <w:szCs w:val="28"/>
        </w:rPr>
      </w:pPr>
    </w:p>
    <w:p w:rsidR="002204D3" w:rsidRPr="002204D3" w:rsidRDefault="002204D3" w:rsidP="002204D3">
      <w:pPr>
        <w:pStyle w:val="2"/>
        <w:spacing w:after="0" w:line="240" w:lineRule="auto"/>
        <w:ind w:firstLine="720"/>
        <w:jc w:val="both"/>
        <w:rPr>
          <w:b/>
          <w:bCs/>
          <w:sz w:val="28"/>
          <w:szCs w:val="28"/>
        </w:rPr>
      </w:pPr>
    </w:p>
    <w:p w:rsidR="00CB1898" w:rsidRPr="002204D3" w:rsidRDefault="00CB1898" w:rsidP="002204D3">
      <w:pPr>
        <w:pStyle w:val="2"/>
        <w:spacing w:after="0" w:line="240" w:lineRule="auto"/>
        <w:ind w:firstLine="720"/>
        <w:jc w:val="both"/>
        <w:rPr>
          <w:b/>
          <w:bCs/>
          <w:sz w:val="28"/>
          <w:szCs w:val="28"/>
        </w:rPr>
      </w:pPr>
      <w:r w:rsidRPr="002204D3">
        <w:rPr>
          <w:b/>
          <w:bCs/>
          <w:sz w:val="28"/>
          <w:szCs w:val="28"/>
        </w:rPr>
        <w:lastRenderedPageBreak/>
        <w:t>1-я оценка (предварительная) – срок представления 15 марта.</w:t>
      </w:r>
    </w:p>
    <w:p w:rsidR="007C042C" w:rsidRPr="002204D3" w:rsidRDefault="007C042C" w:rsidP="002204D3">
      <w:pPr>
        <w:pStyle w:val="ad"/>
        <w:pBdr>
          <w:bottom w:val="none" w:sz="0" w:space="0" w:color="auto"/>
        </w:pBdr>
        <w:tabs>
          <w:tab w:val="left" w:pos="9360"/>
        </w:tabs>
        <w:spacing w:after="0"/>
        <w:ind w:right="221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04D3">
        <w:rPr>
          <w:rFonts w:ascii="Times New Roman" w:hAnsi="Times New Roman" w:cs="Times New Roman"/>
          <w:color w:val="auto"/>
          <w:sz w:val="28"/>
          <w:szCs w:val="28"/>
        </w:rPr>
        <w:t xml:space="preserve">Формируются предварительные данные на основе оперативной статистической информации по крупным и средним организациям за январь-декабрь отчетного года с </w:t>
      </w:r>
      <w:proofErr w:type="spellStart"/>
      <w:r w:rsidRPr="002204D3">
        <w:rPr>
          <w:rFonts w:ascii="Times New Roman" w:hAnsi="Times New Roman" w:cs="Times New Roman"/>
          <w:color w:val="auto"/>
          <w:sz w:val="28"/>
          <w:szCs w:val="28"/>
        </w:rPr>
        <w:t>досчето</w:t>
      </w:r>
      <w:r w:rsidR="006E106D" w:rsidRPr="002204D3">
        <w:rPr>
          <w:rFonts w:ascii="Times New Roman" w:hAnsi="Times New Roman" w:cs="Times New Roman"/>
          <w:color w:val="auto"/>
          <w:sz w:val="28"/>
          <w:szCs w:val="28"/>
        </w:rPr>
        <w:t>м</w:t>
      </w:r>
      <w:proofErr w:type="spellEnd"/>
      <w:r w:rsidRPr="002204D3">
        <w:rPr>
          <w:rFonts w:ascii="Times New Roman" w:hAnsi="Times New Roman" w:cs="Times New Roman"/>
          <w:color w:val="auto"/>
          <w:sz w:val="28"/>
          <w:szCs w:val="28"/>
        </w:rPr>
        <w:t xml:space="preserve"> на малые и микропредприятия и деятельность, не наблюдаемую прямыми статистическими методами</w:t>
      </w:r>
      <w:r w:rsidR="006E106D" w:rsidRPr="002204D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0649A" w:rsidRPr="002204D3" w:rsidRDefault="00CB1898" w:rsidP="002204D3">
      <w:pPr>
        <w:pStyle w:val="ad"/>
        <w:pBdr>
          <w:bottom w:val="none" w:sz="0" w:space="0" w:color="auto"/>
        </w:pBdr>
        <w:tabs>
          <w:tab w:val="left" w:pos="9360"/>
        </w:tabs>
        <w:spacing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04D3">
        <w:rPr>
          <w:rFonts w:ascii="Times New Roman" w:hAnsi="Times New Roman" w:cs="Times New Roman"/>
          <w:color w:val="auto"/>
          <w:sz w:val="28"/>
          <w:szCs w:val="28"/>
        </w:rPr>
        <w:t>Алгоритм формирования</w:t>
      </w:r>
      <w:r w:rsidR="00F0649A" w:rsidRPr="002204D3">
        <w:rPr>
          <w:rFonts w:ascii="Times New Roman" w:hAnsi="Times New Roman" w:cs="Times New Roman"/>
          <w:color w:val="auto"/>
          <w:sz w:val="28"/>
          <w:szCs w:val="28"/>
        </w:rPr>
        <w:t xml:space="preserve"> показателя </w:t>
      </w:r>
      <w:r w:rsidRPr="002204D3">
        <w:rPr>
          <w:rFonts w:ascii="Times New Roman" w:hAnsi="Times New Roman" w:cs="Times New Roman"/>
          <w:color w:val="auto"/>
          <w:sz w:val="28"/>
          <w:szCs w:val="28"/>
        </w:rPr>
        <w:t>следующий</w:t>
      </w:r>
      <w:r w:rsidR="00F0649A" w:rsidRPr="002204D3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B57B3" w:rsidRPr="002204D3" w:rsidRDefault="005B57B3" w:rsidP="002204D3">
      <w:pPr>
        <w:rPr>
          <w:sz w:val="28"/>
          <w:szCs w:val="28"/>
        </w:rPr>
      </w:pPr>
    </w:p>
    <w:p w:rsidR="00F0649A" w:rsidRPr="002204D3" w:rsidRDefault="00F0649A" w:rsidP="002204D3">
      <w:pPr>
        <w:pStyle w:val="2"/>
        <w:spacing w:after="0" w:line="240" w:lineRule="auto"/>
        <w:ind w:firstLine="709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>д</w:t>
      </w:r>
      <w:proofErr w:type="gramStart"/>
      <w:r w:rsidR="00D57076" w:rsidRPr="002204D3">
        <w:rPr>
          <w:sz w:val="28"/>
          <w:szCs w:val="28"/>
          <w:vertAlign w:val="subscript"/>
        </w:rPr>
        <w:t>1</w:t>
      </w:r>
      <w:proofErr w:type="gramEnd"/>
      <w:r w:rsidRPr="002204D3">
        <w:rPr>
          <w:sz w:val="28"/>
          <w:szCs w:val="28"/>
        </w:rPr>
        <w:t>= И</w:t>
      </w:r>
      <w:r w:rsidRPr="002204D3">
        <w:rPr>
          <w:sz w:val="28"/>
          <w:szCs w:val="28"/>
          <w:vertAlign w:val="subscript"/>
        </w:rPr>
        <w:t>о</w:t>
      </w:r>
      <w:r w:rsidR="001C6FA2" w:rsidRPr="002204D3">
        <w:rPr>
          <w:sz w:val="28"/>
          <w:szCs w:val="28"/>
          <w:vertAlign w:val="subscript"/>
        </w:rPr>
        <w:t>1</w:t>
      </w:r>
      <w:r w:rsidRPr="002204D3">
        <w:rPr>
          <w:sz w:val="28"/>
          <w:szCs w:val="28"/>
          <w:vertAlign w:val="subscript"/>
        </w:rPr>
        <w:t xml:space="preserve"> </w:t>
      </w:r>
      <w:r w:rsidR="001831EE" w:rsidRPr="002204D3">
        <w:rPr>
          <w:sz w:val="28"/>
          <w:szCs w:val="28"/>
        </w:rPr>
        <w:t>–</w:t>
      </w:r>
      <w:r w:rsidRPr="002204D3">
        <w:rPr>
          <w:sz w:val="28"/>
          <w:szCs w:val="28"/>
        </w:rPr>
        <w:t xml:space="preserve"> И</w:t>
      </w:r>
      <w:r w:rsidRPr="002204D3">
        <w:rPr>
          <w:sz w:val="28"/>
          <w:szCs w:val="28"/>
          <w:vertAlign w:val="subscript"/>
        </w:rPr>
        <w:t>б</w:t>
      </w:r>
      <w:r w:rsidR="001C6FA2" w:rsidRPr="002204D3">
        <w:rPr>
          <w:sz w:val="28"/>
          <w:szCs w:val="28"/>
          <w:vertAlign w:val="subscript"/>
        </w:rPr>
        <w:t>1</w:t>
      </w:r>
      <w:r w:rsidR="008740C0" w:rsidRPr="002204D3">
        <w:rPr>
          <w:sz w:val="28"/>
          <w:szCs w:val="28"/>
        </w:rPr>
        <w:t>,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rPr>
          <w:sz w:val="28"/>
          <w:szCs w:val="28"/>
        </w:rPr>
      </w:pPr>
      <w:r w:rsidRPr="002204D3">
        <w:rPr>
          <w:sz w:val="28"/>
          <w:szCs w:val="28"/>
        </w:rPr>
        <w:t>где: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>д</w:t>
      </w:r>
      <w:proofErr w:type="gramStart"/>
      <w:r w:rsidRPr="002204D3">
        <w:rPr>
          <w:sz w:val="28"/>
          <w:szCs w:val="28"/>
          <w:vertAlign w:val="subscript"/>
        </w:rPr>
        <w:t>1</w:t>
      </w:r>
      <w:proofErr w:type="gramEnd"/>
      <w:r w:rsidRPr="002204D3">
        <w:rPr>
          <w:sz w:val="28"/>
          <w:szCs w:val="28"/>
          <w:vertAlign w:val="subscript"/>
        </w:rPr>
        <w:t xml:space="preserve"> </w:t>
      </w:r>
      <w:r w:rsidRPr="002204D3">
        <w:rPr>
          <w:sz w:val="28"/>
          <w:szCs w:val="28"/>
        </w:rPr>
        <w:t>– объем инвестиций в основной капитал (за исключением бюджетных средств) (1-я оценка);</w:t>
      </w:r>
    </w:p>
    <w:p w:rsidR="008740C0" w:rsidRPr="002204D3" w:rsidRDefault="005B57B3" w:rsidP="002204D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>о</w:t>
      </w:r>
      <w:proofErr w:type="gramStart"/>
      <w:r w:rsidRPr="002204D3">
        <w:rPr>
          <w:sz w:val="28"/>
          <w:szCs w:val="28"/>
          <w:vertAlign w:val="subscript"/>
        </w:rPr>
        <w:t>1</w:t>
      </w:r>
      <w:proofErr w:type="gramEnd"/>
      <w:r w:rsidRPr="002204D3">
        <w:rPr>
          <w:sz w:val="28"/>
          <w:szCs w:val="28"/>
          <w:vertAlign w:val="subscript"/>
        </w:rPr>
        <w:t xml:space="preserve"> </w:t>
      </w:r>
      <w:r w:rsidRPr="002204D3">
        <w:rPr>
          <w:sz w:val="28"/>
          <w:szCs w:val="28"/>
        </w:rPr>
        <w:t>– объем инвестиций в основной капитал по полному кругу организаций (предварительные данные);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>б</w:t>
      </w:r>
      <w:proofErr w:type="gramStart"/>
      <w:r w:rsidRPr="002204D3">
        <w:rPr>
          <w:sz w:val="28"/>
          <w:szCs w:val="28"/>
          <w:vertAlign w:val="subscript"/>
        </w:rPr>
        <w:t>1</w:t>
      </w:r>
      <w:proofErr w:type="gramEnd"/>
      <w:r w:rsidRPr="002204D3">
        <w:rPr>
          <w:sz w:val="28"/>
          <w:szCs w:val="28"/>
        </w:rPr>
        <w:t xml:space="preserve"> – объем бюджетных средств,  направленных на увеличение стоимости основных фондов.  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470E7D" w:rsidRPr="002204D3" w:rsidRDefault="00470E7D" w:rsidP="002204D3">
      <w:pPr>
        <w:ind w:firstLine="709"/>
        <w:jc w:val="both"/>
        <w:rPr>
          <w:b/>
          <w:sz w:val="28"/>
          <w:szCs w:val="28"/>
          <w:lang w:eastAsia="ko-KR"/>
        </w:rPr>
      </w:pPr>
      <w:r w:rsidRPr="002204D3">
        <w:rPr>
          <w:b/>
          <w:bCs/>
          <w:sz w:val="28"/>
          <w:szCs w:val="28"/>
        </w:rPr>
        <w:t>2-я оценка (уточненная) – срок представления 1 августа.</w:t>
      </w:r>
      <w:r w:rsidRPr="002204D3">
        <w:rPr>
          <w:b/>
          <w:sz w:val="28"/>
          <w:szCs w:val="28"/>
          <w:lang w:eastAsia="ko-KR"/>
        </w:rPr>
        <w:t xml:space="preserve"> </w:t>
      </w:r>
    </w:p>
    <w:p w:rsidR="006E106D" w:rsidRPr="002204D3" w:rsidRDefault="006E106D" w:rsidP="002204D3">
      <w:pPr>
        <w:pStyle w:val="2"/>
        <w:spacing w:after="0" w:line="240" w:lineRule="auto"/>
        <w:ind w:firstLine="720"/>
        <w:jc w:val="both"/>
        <w:rPr>
          <w:rStyle w:val="FontStyle11"/>
          <w:sz w:val="28"/>
          <w:szCs w:val="28"/>
        </w:rPr>
      </w:pPr>
      <w:r w:rsidRPr="002204D3">
        <w:rPr>
          <w:rStyle w:val="FontStyle11"/>
          <w:sz w:val="28"/>
          <w:szCs w:val="28"/>
        </w:rPr>
        <w:t>Формируется на основе данных уточненных годовых итогов по крупным и средним организациям, отчетных данных по малым и микропредприятиям и расчета объема инвестиций, не наблюдаемых прямыми статистическими методами.</w:t>
      </w:r>
    </w:p>
    <w:p w:rsidR="00470E7D" w:rsidRPr="002204D3" w:rsidRDefault="00470E7D" w:rsidP="002204D3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Алгоритм формирования показателя следующий:</w:t>
      </w:r>
    </w:p>
    <w:p w:rsidR="005B57B3" w:rsidRPr="002204D3" w:rsidRDefault="005B57B3" w:rsidP="002204D3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</w:p>
    <w:p w:rsidR="00470E7D" w:rsidRPr="002204D3" w:rsidRDefault="00470E7D" w:rsidP="002204D3">
      <w:pPr>
        <w:pStyle w:val="2"/>
        <w:spacing w:after="0" w:line="240" w:lineRule="auto"/>
        <w:ind w:firstLine="709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>д</w:t>
      </w:r>
      <w:proofErr w:type="gramStart"/>
      <w:r w:rsidRPr="002204D3">
        <w:rPr>
          <w:sz w:val="28"/>
          <w:szCs w:val="28"/>
          <w:vertAlign w:val="subscript"/>
        </w:rPr>
        <w:t>2</w:t>
      </w:r>
      <w:proofErr w:type="gramEnd"/>
      <w:r w:rsidRPr="002204D3">
        <w:rPr>
          <w:sz w:val="28"/>
          <w:szCs w:val="28"/>
        </w:rPr>
        <w:t>= И</w:t>
      </w:r>
      <w:r w:rsidRPr="002204D3">
        <w:rPr>
          <w:sz w:val="28"/>
          <w:szCs w:val="28"/>
          <w:vertAlign w:val="subscript"/>
        </w:rPr>
        <w:t>о</w:t>
      </w:r>
      <w:r w:rsidR="001C6FA2" w:rsidRPr="002204D3">
        <w:rPr>
          <w:sz w:val="28"/>
          <w:szCs w:val="28"/>
          <w:vertAlign w:val="subscript"/>
        </w:rPr>
        <w:t>2</w:t>
      </w:r>
      <w:r w:rsidRPr="002204D3">
        <w:rPr>
          <w:sz w:val="28"/>
          <w:szCs w:val="28"/>
          <w:vertAlign w:val="subscript"/>
        </w:rPr>
        <w:t xml:space="preserve"> </w:t>
      </w:r>
      <w:r w:rsidRPr="002204D3">
        <w:rPr>
          <w:sz w:val="28"/>
          <w:szCs w:val="28"/>
        </w:rPr>
        <w:t>– И</w:t>
      </w:r>
      <w:r w:rsidRPr="002204D3">
        <w:rPr>
          <w:sz w:val="28"/>
          <w:szCs w:val="28"/>
          <w:vertAlign w:val="subscript"/>
        </w:rPr>
        <w:t>б</w:t>
      </w:r>
      <w:r w:rsidR="001C6FA2" w:rsidRPr="002204D3">
        <w:rPr>
          <w:sz w:val="28"/>
          <w:szCs w:val="28"/>
          <w:vertAlign w:val="subscript"/>
        </w:rPr>
        <w:t>2</w:t>
      </w:r>
      <w:r w:rsidRPr="002204D3">
        <w:rPr>
          <w:sz w:val="28"/>
          <w:szCs w:val="28"/>
        </w:rPr>
        <w:t>,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rPr>
          <w:sz w:val="28"/>
          <w:szCs w:val="28"/>
        </w:rPr>
      </w:pPr>
      <w:r w:rsidRPr="002204D3">
        <w:rPr>
          <w:sz w:val="28"/>
          <w:szCs w:val="28"/>
        </w:rPr>
        <w:t>где: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>д</w:t>
      </w:r>
      <w:proofErr w:type="gramStart"/>
      <w:r w:rsidRPr="002204D3">
        <w:rPr>
          <w:sz w:val="28"/>
          <w:szCs w:val="28"/>
          <w:vertAlign w:val="subscript"/>
        </w:rPr>
        <w:t>2</w:t>
      </w:r>
      <w:proofErr w:type="gramEnd"/>
      <w:r w:rsidRPr="002204D3">
        <w:rPr>
          <w:sz w:val="28"/>
          <w:szCs w:val="28"/>
          <w:vertAlign w:val="subscript"/>
        </w:rPr>
        <w:t xml:space="preserve"> </w:t>
      </w:r>
      <w:r w:rsidRPr="002204D3">
        <w:rPr>
          <w:sz w:val="28"/>
          <w:szCs w:val="28"/>
        </w:rPr>
        <w:t>– объем инвестиций в основной капитал (за исключением бюджетных средств) (2-я оценка);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>о</w:t>
      </w:r>
      <w:proofErr w:type="gramStart"/>
      <w:r w:rsidRPr="002204D3">
        <w:rPr>
          <w:sz w:val="28"/>
          <w:szCs w:val="28"/>
          <w:vertAlign w:val="subscript"/>
        </w:rPr>
        <w:t>2</w:t>
      </w:r>
      <w:proofErr w:type="gramEnd"/>
      <w:r w:rsidRPr="002204D3">
        <w:rPr>
          <w:sz w:val="28"/>
          <w:szCs w:val="28"/>
          <w:vertAlign w:val="subscript"/>
        </w:rPr>
        <w:t xml:space="preserve"> </w:t>
      </w:r>
      <w:r w:rsidRPr="002204D3">
        <w:rPr>
          <w:sz w:val="28"/>
          <w:szCs w:val="28"/>
        </w:rPr>
        <w:t>– объем инвестиций в основной капитал по полному кругу организаций (уточненные годовые данные);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>б</w:t>
      </w:r>
      <w:proofErr w:type="gramStart"/>
      <w:r w:rsidRPr="002204D3">
        <w:rPr>
          <w:sz w:val="28"/>
          <w:szCs w:val="28"/>
          <w:vertAlign w:val="subscript"/>
        </w:rPr>
        <w:t>2</w:t>
      </w:r>
      <w:proofErr w:type="gramEnd"/>
      <w:r w:rsidRPr="002204D3">
        <w:rPr>
          <w:sz w:val="28"/>
          <w:szCs w:val="28"/>
        </w:rPr>
        <w:t xml:space="preserve"> – объем бюджетных средств,  направленных на увеличение стоимости основных фондов.  </w:t>
      </w:r>
    </w:p>
    <w:p w:rsidR="005B57B3" w:rsidRPr="002204D3" w:rsidRDefault="005B57B3" w:rsidP="002204D3">
      <w:pPr>
        <w:ind w:firstLine="709"/>
        <w:jc w:val="both"/>
        <w:rPr>
          <w:b/>
          <w:bCs/>
          <w:sz w:val="28"/>
          <w:szCs w:val="28"/>
        </w:rPr>
      </w:pPr>
    </w:p>
    <w:p w:rsidR="001C6FA2" w:rsidRPr="002204D3" w:rsidRDefault="001C6FA2" w:rsidP="002204D3">
      <w:pPr>
        <w:ind w:firstLine="709"/>
        <w:jc w:val="both"/>
        <w:rPr>
          <w:b/>
          <w:sz w:val="28"/>
          <w:szCs w:val="28"/>
          <w:lang w:eastAsia="ko-KR"/>
        </w:rPr>
      </w:pPr>
      <w:r w:rsidRPr="002204D3">
        <w:rPr>
          <w:b/>
          <w:bCs/>
          <w:sz w:val="28"/>
          <w:szCs w:val="28"/>
        </w:rPr>
        <w:t xml:space="preserve">3-я оценка (окончательная) – срок представления </w:t>
      </w:r>
      <w:r w:rsidR="00EB23EC" w:rsidRPr="002204D3">
        <w:rPr>
          <w:b/>
          <w:bCs/>
          <w:sz w:val="28"/>
          <w:szCs w:val="28"/>
        </w:rPr>
        <w:t>25 декабря</w:t>
      </w:r>
      <w:r w:rsidRPr="002204D3">
        <w:rPr>
          <w:b/>
          <w:bCs/>
          <w:sz w:val="28"/>
          <w:szCs w:val="28"/>
        </w:rPr>
        <w:t>.</w:t>
      </w:r>
      <w:r w:rsidRPr="002204D3">
        <w:rPr>
          <w:b/>
          <w:sz w:val="28"/>
          <w:szCs w:val="28"/>
          <w:lang w:eastAsia="ko-KR"/>
        </w:rPr>
        <w:t xml:space="preserve"> </w:t>
      </w:r>
    </w:p>
    <w:p w:rsidR="006E106D" w:rsidRPr="002204D3" w:rsidRDefault="00CA1E87" w:rsidP="002204D3">
      <w:pPr>
        <w:tabs>
          <w:tab w:val="left" w:pos="9360"/>
        </w:tabs>
        <w:overflowPunct w:val="0"/>
        <w:autoSpaceDE w:val="0"/>
        <w:autoSpaceDN w:val="0"/>
        <w:adjustRightInd w:val="0"/>
        <w:ind w:right="221" w:firstLine="720"/>
        <w:jc w:val="both"/>
        <w:textAlignment w:val="baseline"/>
        <w:rPr>
          <w:sz w:val="28"/>
          <w:szCs w:val="28"/>
        </w:rPr>
      </w:pPr>
      <w:r w:rsidRPr="002204D3">
        <w:rPr>
          <w:sz w:val="28"/>
          <w:szCs w:val="28"/>
        </w:rPr>
        <w:t xml:space="preserve">Формируется </w:t>
      </w:r>
      <w:r w:rsidR="006E106D" w:rsidRPr="002204D3">
        <w:rPr>
          <w:sz w:val="28"/>
          <w:szCs w:val="28"/>
        </w:rPr>
        <w:t xml:space="preserve">на основе годовых отчетов респондентов и экономических расчетов, согласованных с оценками инвестиционных ресурсов по России в целом. </w:t>
      </w:r>
    </w:p>
    <w:p w:rsidR="001C6FA2" w:rsidRPr="002204D3" w:rsidRDefault="001C6FA2" w:rsidP="002204D3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Алгоритм формирования показателя следующий:</w:t>
      </w:r>
    </w:p>
    <w:p w:rsidR="005B57B3" w:rsidRPr="002204D3" w:rsidRDefault="005B57B3" w:rsidP="002204D3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</w:p>
    <w:p w:rsidR="001C6FA2" w:rsidRPr="002204D3" w:rsidRDefault="001C6FA2" w:rsidP="002204D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>д3</w:t>
      </w:r>
      <w:r w:rsidRPr="002204D3">
        <w:rPr>
          <w:sz w:val="28"/>
          <w:szCs w:val="28"/>
        </w:rPr>
        <w:t>= И</w:t>
      </w:r>
      <w:r w:rsidRPr="002204D3">
        <w:rPr>
          <w:sz w:val="28"/>
          <w:szCs w:val="28"/>
          <w:vertAlign w:val="subscript"/>
        </w:rPr>
        <w:t xml:space="preserve">о3 </w:t>
      </w:r>
      <w:r w:rsidRPr="002204D3">
        <w:rPr>
          <w:sz w:val="28"/>
          <w:szCs w:val="28"/>
        </w:rPr>
        <w:t>– И</w:t>
      </w:r>
      <w:r w:rsidRPr="002204D3">
        <w:rPr>
          <w:sz w:val="28"/>
          <w:szCs w:val="28"/>
          <w:vertAlign w:val="subscript"/>
        </w:rPr>
        <w:t>б3</w:t>
      </w:r>
      <w:r w:rsidRPr="002204D3">
        <w:rPr>
          <w:sz w:val="28"/>
          <w:szCs w:val="28"/>
        </w:rPr>
        <w:t>,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где: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 xml:space="preserve">д3 </w:t>
      </w:r>
      <w:r w:rsidRPr="002204D3">
        <w:rPr>
          <w:sz w:val="28"/>
          <w:szCs w:val="28"/>
        </w:rPr>
        <w:t>– объем инвестиций в основной капитал (за исключением бюджетных средств) (3-я оценка);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t>И</w:t>
      </w:r>
      <w:r w:rsidRPr="002204D3">
        <w:rPr>
          <w:sz w:val="28"/>
          <w:szCs w:val="28"/>
          <w:vertAlign w:val="subscript"/>
        </w:rPr>
        <w:t xml:space="preserve">о3 </w:t>
      </w:r>
      <w:r w:rsidRPr="002204D3">
        <w:rPr>
          <w:sz w:val="28"/>
          <w:szCs w:val="28"/>
        </w:rPr>
        <w:t>– объем инвестиций в основной капитал по полному кругу организаций (окончательные данные);</w:t>
      </w:r>
    </w:p>
    <w:p w:rsidR="005B57B3" w:rsidRPr="002204D3" w:rsidRDefault="005B57B3" w:rsidP="002204D3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2204D3">
        <w:rPr>
          <w:sz w:val="28"/>
          <w:szCs w:val="28"/>
        </w:rPr>
        <w:lastRenderedPageBreak/>
        <w:t>И</w:t>
      </w:r>
      <w:r w:rsidRPr="002204D3">
        <w:rPr>
          <w:sz w:val="28"/>
          <w:szCs w:val="28"/>
          <w:vertAlign w:val="subscript"/>
        </w:rPr>
        <w:t>б3</w:t>
      </w:r>
      <w:r w:rsidRPr="002204D3">
        <w:rPr>
          <w:sz w:val="28"/>
          <w:szCs w:val="28"/>
        </w:rPr>
        <w:t xml:space="preserve"> – объем бюджетных средств,  направленных на увеличение стоимости основных фондов.</w:t>
      </w:r>
    </w:p>
    <w:p w:rsidR="005B57B3" w:rsidRPr="002204D3" w:rsidRDefault="005B57B3" w:rsidP="002204D3">
      <w:pPr>
        <w:ind w:firstLine="709"/>
        <w:jc w:val="both"/>
        <w:rPr>
          <w:b/>
          <w:sz w:val="28"/>
          <w:szCs w:val="28"/>
          <w:lang w:eastAsia="ko-KR"/>
        </w:rPr>
      </w:pPr>
    </w:p>
    <w:p w:rsidR="001E02E6" w:rsidRPr="002204D3" w:rsidRDefault="001E02E6" w:rsidP="002204D3">
      <w:pPr>
        <w:ind w:firstLine="709"/>
        <w:jc w:val="both"/>
        <w:rPr>
          <w:b/>
          <w:sz w:val="28"/>
          <w:szCs w:val="28"/>
          <w:lang w:eastAsia="ko-KR"/>
        </w:rPr>
      </w:pPr>
      <w:r w:rsidRPr="002204D3">
        <w:rPr>
          <w:b/>
          <w:sz w:val="28"/>
          <w:szCs w:val="28"/>
          <w:lang w:eastAsia="ko-KR"/>
        </w:rPr>
        <w:t>Источники информации для расчета показателя</w:t>
      </w:r>
    </w:p>
    <w:p w:rsidR="00CB1898" w:rsidRPr="002204D3" w:rsidRDefault="00CB1898" w:rsidP="002204D3">
      <w:pPr>
        <w:ind w:firstLine="709"/>
        <w:jc w:val="both"/>
        <w:rPr>
          <w:sz w:val="28"/>
          <w:szCs w:val="28"/>
          <w:lang w:eastAsia="ko-KR"/>
        </w:rPr>
      </w:pPr>
      <w:proofErr w:type="gramStart"/>
      <w:r w:rsidRPr="002204D3">
        <w:rPr>
          <w:sz w:val="28"/>
          <w:szCs w:val="28"/>
          <w:lang w:eastAsia="ko-KR"/>
        </w:rPr>
        <w:t>Информационной основой являются данные федеральн</w:t>
      </w:r>
      <w:r w:rsidR="001E02E6" w:rsidRPr="002204D3">
        <w:rPr>
          <w:sz w:val="28"/>
          <w:szCs w:val="28"/>
          <w:lang w:eastAsia="ko-KR"/>
        </w:rPr>
        <w:t>ых</w:t>
      </w:r>
      <w:r w:rsidRPr="002204D3">
        <w:rPr>
          <w:sz w:val="28"/>
          <w:szCs w:val="28"/>
          <w:lang w:eastAsia="ko-KR"/>
        </w:rPr>
        <w:t xml:space="preserve"> статистическ</w:t>
      </w:r>
      <w:r w:rsidR="001E02E6" w:rsidRPr="002204D3">
        <w:rPr>
          <w:sz w:val="28"/>
          <w:szCs w:val="28"/>
          <w:lang w:eastAsia="ko-KR"/>
        </w:rPr>
        <w:t>их</w:t>
      </w:r>
      <w:r w:rsidRPr="002204D3">
        <w:rPr>
          <w:sz w:val="28"/>
          <w:szCs w:val="28"/>
          <w:lang w:eastAsia="ko-KR"/>
        </w:rPr>
        <w:t xml:space="preserve"> наблюдени</w:t>
      </w:r>
      <w:r w:rsidR="001E02E6" w:rsidRPr="002204D3">
        <w:rPr>
          <w:sz w:val="28"/>
          <w:szCs w:val="28"/>
          <w:lang w:eastAsia="ko-KR"/>
        </w:rPr>
        <w:t>й</w:t>
      </w:r>
      <w:r w:rsidRPr="002204D3">
        <w:rPr>
          <w:sz w:val="28"/>
          <w:szCs w:val="28"/>
          <w:lang w:eastAsia="ko-KR"/>
        </w:rPr>
        <w:t xml:space="preserve"> по формам №</w:t>
      </w:r>
      <w:r w:rsidR="005B57B3" w:rsidRPr="002204D3">
        <w:rPr>
          <w:sz w:val="28"/>
          <w:szCs w:val="28"/>
          <w:lang w:eastAsia="ko-KR"/>
        </w:rPr>
        <w:t> </w:t>
      </w:r>
      <w:r w:rsidRPr="002204D3">
        <w:rPr>
          <w:sz w:val="28"/>
          <w:szCs w:val="28"/>
          <w:lang w:eastAsia="ko-KR"/>
        </w:rPr>
        <w:t xml:space="preserve">П-2 «Сведения об инвестициях в нефинансовые активы и средствах на долевое строительство», </w:t>
      </w:r>
      <w:r w:rsidR="005B57B3" w:rsidRPr="002204D3">
        <w:rPr>
          <w:sz w:val="28"/>
          <w:szCs w:val="28"/>
          <w:lang w:eastAsia="ko-KR"/>
        </w:rPr>
        <w:br/>
      </w:r>
      <w:r w:rsidRPr="002204D3">
        <w:rPr>
          <w:sz w:val="28"/>
          <w:szCs w:val="28"/>
          <w:lang w:eastAsia="ko-KR"/>
        </w:rPr>
        <w:t>№</w:t>
      </w:r>
      <w:r w:rsidR="005B57B3" w:rsidRPr="002204D3">
        <w:rPr>
          <w:sz w:val="28"/>
          <w:szCs w:val="28"/>
          <w:lang w:eastAsia="ko-KR"/>
        </w:rPr>
        <w:t> </w:t>
      </w:r>
      <w:r w:rsidRPr="002204D3">
        <w:rPr>
          <w:sz w:val="28"/>
          <w:szCs w:val="28"/>
          <w:lang w:eastAsia="ko-KR"/>
        </w:rPr>
        <w:t>П-2</w:t>
      </w:r>
      <w:r w:rsidR="005B57B3" w:rsidRPr="002204D3">
        <w:rPr>
          <w:sz w:val="28"/>
          <w:szCs w:val="28"/>
          <w:lang w:eastAsia="ko-KR"/>
        </w:rPr>
        <w:t> </w:t>
      </w:r>
      <w:r w:rsidRPr="002204D3">
        <w:rPr>
          <w:sz w:val="28"/>
          <w:szCs w:val="28"/>
          <w:lang w:eastAsia="ko-KR"/>
        </w:rPr>
        <w:t>(</w:t>
      </w:r>
      <w:proofErr w:type="spellStart"/>
      <w:r w:rsidRPr="002204D3">
        <w:rPr>
          <w:sz w:val="28"/>
          <w:szCs w:val="28"/>
          <w:lang w:eastAsia="ko-KR"/>
        </w:rPr>
        <w:t>инвест</w:t>
      </w:r>
      <w:proofErr w:type="spellEnd"/>
      <w:r w:rsidRPr="002204D3">
        <w:rPr>
          <w:sz w:val="28"/>
          <w:szCs w:val="28"/>
          <w:lang w:eastAsia="ko-KR"/>
        </w:rPr>
        <w:t>) «Сведения об инвестиционной деятельности и средствах на долевое строительство», №</w:t>
      </w:r>
      <w:r w:rsidR="005B57B3" w:rsidRPr="002204D3">
        <w:rPr>
          <w:sz w:val="28"/>
          <w:szCs w:val="28"/>
          <w:lang w:eastAsia="ko-KR"/>
        </w:rPr>
        <w:t> </w:t>
      </w:r>
      <w:r w:rsidRPr="002204D3">
        <w:rPr>
          <w:sz w:val="28"/>
          <w:szCs w:val="28"/>
          <w:lang w:eastAsia="ko-KR"/>
        </w:rPr>
        <w:t>ПМ «Сведения об основных показателях деятельности малого предприятия», №</w:t>
      </w:r>
      <w:r w:rsidR="005B57B3" w:rsidRPr="002204D3">
        <w:rPr>
          <w:sz w:val="28"/>
          <w:szCs w:val="28"/>
          <w:lang w:eastAsia="ko-KR"/>
        </w:rPr>
        <w:t> </w:t>
      </w:r>
      <w:r w:rsidRPr="002204D3">
        <w:rPr>
          <w:sz w:val="28"/>
          <w:szCs w:val="28"/>
          <w:lang w:eastAsia="ko-KR"/>
        </w:rPr>
        <w:t>МП</w:t>
      </w:r>
      <w:r w:rsidR="005B57B3" w:rsidRPr="002204D3">
        <w:rPr>
          <w:sz w:val="28"/>
          <w:szCs w:val="28"/>
          <w:lang w:eastAsia="ko-KR"/>
        </w:rPr>
        <w:t> </w:t>
      </w:r>
      <w:r w:rsidRPr="002204D3">
        <w:rPr>
          <w:sz w:val="28"/>
          <w:szCs w:val="28"/>
          <w:lang w:eastAsia="ko-KR"/>
        </w:rPr>
        <w:t>(микро) «Сведения об основных показателях деятельности микропредприятия» и экономические расчеты</w:t>
      </w:r>
      <w:r w:rsidR="00CA1E87" w:rsidRPr="002204D3">
        <w:rPr>
          <w:sz w:val="28"/>
          <w:szCs w:val="28"/>
          <w:lang w:eastAsia="ko-KR"/>
        </w:rPr>
        <w:t>, данные Минфина России о расходах бюджетной системы Российской Федерации</w:t>
      </w:r>
      <w:proofErr w:type="gramEnd"/>
      <w:r w:rsidR="00CA1E87" w:rsidRPr="002204D3">
        <w:rPr>
          <w:sz w:val="28"/>
          <w:szCs w:val="28"/>
          <w:lang w:eastAsia="ko-KR"/>
        </w:rPr>
        <w:t>, государственных (муниципальных</w:t>
      </w:r>
      <w:r w:rsidR="00EB23EC" w:rsidRPr="002204D3">
        <w:rPr>
          <w:sz w:val="28"/>
          <w:szCs w:val="28"/>
          <w:lang w:eastAsia="ko-KR"/>
        </w:rPr>
        <w:t>)</w:t>
      </w:r>
      <w:r w:rsidR="00CA1E87" w:rsidRPr="002204D3">
        <w:rPr>
          <w:sz w:val="28"/>
          <w:szCs w:val="28"/>
          <w:lang w:eastAsia="ko-KR"/>
        </w:rPr>
        <w:t xml:space="preserve"> бюджетных и автономных учреждений, направленных на увеличение стоимости основных средств.</w:t>
      </w:r>
    </w:p>
    <w:p w:rsidR="005B57B3" w:rsidRPr="002204D3" w:rsidRDefault="005B57B3" w:rsidP="002204D3">
      <w:pPr>
        <w:ind w:firstLine="709"/>
        <w:jc w:val="both"/>
        <w:rPr>
          <w:sz w:val="28"/>
          <w:szCs w:val="28"/>
          <w:lang w:eastAsia="ko-KR"/>
        </w:rPr>
      </w:pPr>
    </w:p>
    <w:p w:rsidR="005B57B3" w:rsidRPr="002204D3" w:rsidRDefault="005B57B3" w:rsidP="002204D3">
      <w:pPr>
        <w:ind w:firstLine="709"/>
        <w:jc w:val="both"/>
        <w:rPr>
          <w:b/>
          <w:sz w:val="28"/>
          <w:szCs w:val="28"/>
          <w:lang w:eastAsia="ko-KR"/>
        </w:rPr>
      </w:pPr>
    </w:p>
    <w:p w:rsidR="00EF7B34" w:rsidRPr="002204D3" w:rsidRDefault="001831EE" w:rsidP="002204D3">
      <w:pPr>
        <w:pStyle w:val="2"/>
        <w:spacing w:after="0" w:line="240" w:lineRule="auto"/>
        <w:ind w:firstLine="720"/>
        <w:jc w:val="center"/>
        <w:rPr>
          <w:sz w:val="28"/>
          <w:szCs w:val="28"/>
        </w:rPr>
      </w:pPr>
      <w:r w:rsidRPr="002204D3">
        <w:rPr>
          <w:sz w:val="28"/>
          <w:szCs w:val="28"/>
        </w:rPr>
        <w:t>___________</w:t>
      </w:r>
    </w:p>
    <w:p w:rsidR="006E10BB" w:rsidRPr="002204D3" w:rsidRDefault="006E10BB" w:rsidP="002204D3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</w:p>
    <w:sectPr w:rsidR="006E10BB" w:rsidRPr="002204D3" w:rsidSect="002204D3">
      <w:headerReference w:type="default" r:id="rId7"/>
      <w:pgSz w:w="11906" w:h="16838"/>
      <w:pgMar w:top="1134" w:right="1133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DB5" w:rsidRDefault="00886DB5" w:rsidP="004515A3">
      <w:r>
        <w:separator/>
      </w:r>
    </w:p>
  </w:endnote>
  <w:endnote w:type="continuationSeparator" w:id="0">
    <w:p w:rsidR="00886DB5" w:rsidRDefault="00886DB5" w:rsidP="00451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DB5" w:rsidRDefault="00886DB5" w:rsidP="004515A3">
      <w:r>
        <w:separator/>
      </w:r>
    </w:p>
  </w:footnote>
  <w:footnote w:type="continuationSeparator" w:id="0">
    <w:p w:rsidR="00886DB5" w:rsidRDefault="00886DB5" w:rsidP="004515A3">
      <w:r>
        <w:continuationSeparator/>
      </w:r>
    </w:p>
  </w:footnote>
  <w:footnote w:id="1">
    <w:p w:rsidR="004515A3" w:rsidRDefault="004515A3" w:rsidP="004515A3">
      <w:pPr>
        <w:pStyle w:val="a4"/>
        <w:jc w:val="both"/>
      </w:pPr>
      <w:r w:rsidRPr="005868F0">
        <w:rPr>
          <w:rStyle w:val="a6"/>
          <w:sz w:val="28"/>
          <w:szCs w:val="28"/>
        </w:rPr>
        <w:footnoteRef/>
      </w:r>
      <w:r>
        <w:t xml:space="preserve"> </w:t>
      </w:r>
      <w:r w:rsidRPr="00A45CA4">
        <w:rPr>
          <w:sz w:val="28"/>
          <w:szCs w:val="28"/>
        </w:rPr>
        <w:t>На практике невозможно выделить сделки по приобретению инвестиционных товаров между резидентами и нерезидентами субъектов Российской Федерации. Поэтому инвестиции в основной капитал по субъектам Российской Федерации, в целях исключения двойного счета, оцениваются только в части создания и приобретения новых основных средств</w:t>
      </w:r>
      <w:r>
        <w:rPr>
          <w:sz w:val="28"/>
          <w:szCs w:val="2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905302"/>
      <w:docPartObj>
        <w:docPartGallery w:val="Page Numbers (Top of Page)"/>
        <w:docPartUnique/>
      </w:docPartObj>
    </w:sdtPr>
    <w:sdtEndPr/>
    <w:sdtContent>
      <w:p w:rsidR="00AE26FD" w:rsidRDefault="00AE26F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2FD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9A"/>
    <w:rsid w:val="000431C0"/>
    <w:rsid w:val="000678A6"/>
    <w:rsid w:val="000F09DB"/>
    <w:rsid w:val="000F7C7D"/>
    <w:rsid w:val="00107A7C"/>
    <w:rsid w:val="00114135"/>
    <w:rsid w:val="001831EE"/>
    <w:rsid w:val="00193961"/>
    <w:rsid w:val="00196A49"/>
    <w:rsid w:val="001C6FA2"/>
    <w:rsid w:val="001E02E6"/>
    <w:rsid w:val="00210884"/>
    <w:rsid w:val="002204D3"/>
    <w:rsid w:val="002C52FD"/>
    <w:rsid w:val="003900AB"/>
    <w:rsid w:val="00394615"/>
    <w:rsid w:val="003A109E"/>
    <w:rsid w:val="004261CD"/>
    <w:rsid w:val="004515A3"/>
    <w:rsid w:val="00470E7D"/>
    <w:rsid w:val="004907F4"/>
    <w:rsid w:val="005868F0"/>
    <w:rsid w:val="005B57B3"/>
    <w:rsid w:val="005E0108"/>
    <w:rsid w:val="006A7FB6"/>
    <w:rsid w:val="006E106D"/>
    <w:rsid w:val="006E10BB"/>
    <w:rsid w:val="0077175C"/>
    <w:rsid w:val="007C042C"/>
    <w:rsid w:val="007E091F"/>
    <w:rsid w:val="007F5B0F"/>
    <w:rsid w:val="008632AF"/>
    <w:rsid w:val="008740C0"/>
    <w:rsid w:val="00886DB5"/>
    <w:rsid w:val="008B642F"/>
    <w:rsid w:val="009F49C5"/>
    <w:rsid w:val="00A71BB9"/>
    <w:rsid w:val="00AC244F"/>
    <w:rsid w:val="00AE26FD"/>
    <w:rsid w:val="00C15787"/>
    <w:rsid w:val="00C46165"/>
    <w:rsid w:val="00C81B29"/>
    <w:rsid w:val="00CA1E87"/>
    <w:rsid w:val="00CB1898"/>
    <w:rsid w:val="00D57076"/>
    <w:rsid w:val="00EA630C"/>
    <w:rsid w:val="00EB23EC"/>
    <w:rsid w:val="00ED2065"/>
    <w:rsid w:val="00EF7B34"/>
    <w:rsid w:val="00F0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3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649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064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F0649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table" w:styleId="a3">
    <w:name w:val="Table Grid"/>
    <w:basedOn w:val="a1"/>
    <w:uiPriority w:val="59"/>
    <w:rsid w:val="00874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3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515A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515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515A3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515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15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939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93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939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93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7C042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7C04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FontStyle11">
    <w:name w:val="Font Style11"/>
    <w:rsid w:val="006E106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3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649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064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F0649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table" w:styleId="a3">
    <w:name w:val="Table Grid"/>
    <w:basedOn w:val="a1"/>
    <w:uiPriority w:val="59"/>
    <w:rsid w:val="00874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3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515A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515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515A3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515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15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939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93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939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93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7C042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7C04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FontStyle11">
    <w:name w:val="Font Style11"/>
    <w:rsid w:val="006E106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Г.А.</dc:creator>
  <cp:lastModifiedBy>Яушева Е.В.</cp:lastModifiedBy>
  <cp:revision>6</cp:revision>
  <cp:lastPrinted>2013-07-03T12:54:00Z</cp:lastPrinted>
  <dcterms:created xsi:type="dcterms:W3CDTF">2013-07-03T10:10:00Z</dcterms:created>
  <dcterms:modified xsi:type="dcterms:W3CDTF">2013-07-26T10:26:00Z</dcterms:modified>
</cp:coreProperties>
</file>